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E2425" w14:textId="77777777" w:rsidR="00373EB0" w:rsidRDefault="00000000">
      <w:pPr>
        <w:spacing w:line="360" w:lineRule="auto"/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NAJWAŻNIEJSZE DANE Z RAPORTU Z BADANIA </w:t>
      </w:r>
    </w:p>
    <w:p w14:paraId="74BD675F" w14:textId="45953AE0" w:rsidR="00373EB0" w:rsidRDefault="00000000">
      <w:pPr>
        <w:spacing w:line="360" w:lineRule="auto"/>
        <w:jc w:val="center"/>
        <w:rPr>
          <w:rFonts w:ascii="Arial" w:eastAsia="Arial" w:hAnsi="Arial" w:cs="Arial"/>
          <w:color w:val="0000FF"/>
          <w:sz w:val="20"/>
          <w:szCs w:val="20"/>
        </w:rPr>
      </w:pPr>
      <w:r>
        <w:rPr>
          <w:rFonts w:ascii="Arial" w:eastAsia="Arial" w:hAnsi="Arial" w:cs="Arial"/>
          <w:b/>
          <w:i/>
        </w:rPr>
        <w:t>pt. Nadużywanie mediów elektronicznych przez dzieci i młodzież: badanie rozpowszechnienia problemu, jego determinantów i nowej interwencji profilaktycznej redukującej skalę problemu</w:t>
      </w:r>
      <w:r>
        <w:rPr>
          <w:rFonts w:ascii="Arial" w:eastAsia="Arial" w:hAnsi="Arial" w:cs="Arial"/>
          <w:b/>
          <w:i/>
        </w:rPr>
        <w:br/>
      </w:r>
      <w:r>
        <w:rPr>
          <w:rFonts w:ascii="Arial" w:eastAsia="Arial" w:hAnsi="Arial" w:cs="Arial"/>
          <w:b/>
          <w:i/>
        </w:rPr>
        <w:br/>
      </w:r>
    </w:p>
    <w:p w14:paraId="21338FBD" w14:textId="77777777" w:rsidR="00373EB0" w:rsidRDefault="00373EB0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521E129C" w14:textId="77777777" w:rsidR="00373E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WSTĘP</w:t>
      </w:r>
    </w:p>
    <w:p w14:paraId="66BCD96A" w14:textId="77777777" w:rsidR="00373EB0" w:rsidRDefault="00373EB0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75EDA32D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Fundacja Badań Społecznych w latach 2022-2023 roku zrealizowała badanie pt. „</w:t>
      </w:r>
      <w:r>
        <w:rPr>
          <w:rFonts w:ascii="Arial" w:eastAsia="Arial" w:hAnsi="Arial" w:cs="Arial"/>
          <w:i/>
        </w:rPr>
        <w:t>Nadużywanie mediów elektronicznych przez dzieci i młodzież: badanie rozpowszechnienia problemu, jego determinantów i nowej interwencji profilaktycznej redukującej skalę problemu</w:t>
      </w:r>
      <w:r>
        <w:rPr>
          <w:rFonts w:ascii="Arial" w:eastAsia="Arial" w:hAnsi="Arial" w:cs="Arial"/>
        </w:rPr>
        <w:t xml:space="preserve">”. </w:t>
      </w:r>
    </w:p>
    <w:p w14:paraId="3899F63A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Celem projektu była analiza nasilenia problemu nadużywania nowych technologii cyfrowych przez   uczniów w wieku 7-14 lat, oraz weryfikacja czynników ryzyka i chroniących związanych z tym zjawiskiem, w tym cech indywidualnych i relacyjnych leżących po stronie dziecka, rodzica i systemu rodzinnego. </w:t>
      </w:r>
      <w:r>
        <w:rPr>
          <w:rFonts w:ascii="Arial" w:eastAsia="Arial" w:hAnsi="Arial" w:cs="Arial"/>
        </w:rPr>
        <w:br/>
      </w:r>
    </w:p>
    <w:p w14:paraId="0587D2BC" w14:textId="77777777" w:rsidR="00373E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RESPONDENCI  </w:t>
      </w:r>
    </w:p>
    <w:p w14:paraId="46AC2A99" w14:textId="77777777" w:rsidR="00373EB0" w:rsidRDefault="00373EB0">
      <w:pPr>
        <w:spacing w:line="360" w:lineRule="auto"/>
        <w:jc w:val="both"/>
        <w:rPr>
          <w:rFonts w:ascii="Arial" w:eastAsia="Arial" w:hAnsi="Arial" w:cs="Arial"/>
        </w:rPr>
      </w:pPr>
    </w:p>
    <w:p w14:paraId="55EB012E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badaniu udział wzięło 12 szkół podstawowych losowo wybranych z 3 województw: zachodniopomorskiego, lubuskiego i dolnośląskiego.</w:t>
      </w:r>
    </w:p>
    <w:p w14:paraId="33991422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każdej szkole wybrano po 7 klas (po jednej klasie z roczników od drugiej do ósmej klasy), w których możliwe było włączenie do badania 10 par rodzic-dziecko.</w:t>
      </w:r>
    </w:p>
    <w:p w14:paraId="12A62EB3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sumie przeanalizowano wypowiedzi 936 uczniów, w tym 51,6% dziewcząt i 46,3% chłopców, a 19 uczniów (2,2%) określiło swoją płeć jako inną. Uczniowie byli w wieku </w:t>
      </w:r>
      <w:r>
        <w:rPr>
          <w:rFonts w:ascii="Arial" w:eastAsia="Arial" w:hAnsi="Arial" w:cs="Arial"/>
        </w:rPr>
        <w:lastRenderedPageBreak/>
        <w:t>od 7. do 14. roku życia. Wśród rodziców/opiekunów prawnych było 908 osób, w tym 88,0% kobiet i 12,0% mężczyzn.</w:t>
      </w:r>
    </w:p>
    <w:p w14:paraId="0C5A5469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Badanie odbywało się za pomocą </w:t>
      </w:r>
      <w:proofErr w:type="spellStart"/>
      <w:r>
        <w:rPr>
          <w:rFonts w:ascii="Arial" w:eastAsia="Arial" w:hAnsi="Arial" w:cs="Arial"/>
        </w:rPr>
        <w:t>samoopisowej</w:t>
      </w:r>
      <w:proofErr w:type="spellEnd"/>
      <w:r>
        <w:rPr>
          <w:rFonts w:ascii="Arial" w:eastAsia="Arial" w:hAnsi="Arial" w:cs="Arial"/>
        </w:rPr>
        <w:t xml:space="preserve"> oceny uczniów, a także obserwacyjnej oceny ich rodziców/opiekunów. </w:t>
      </w:r>
    </w:p>
    <w:p w14:paraId="0064E949" w14:textId="77777777" w:rsidR="00373EB0" w:rsidRDefault="00373EB0">
      <w:pPr>
        <w:spacing w:line="360" w:lineRule="auto"/>
        <w:jc w:val="both"/>
        <w:rPr>
          <w:rFonts w:ascii="Arial" w:eastAsia="Arial" w:hAnsi="Arial" w:cs="Arial"/>
        </w:rPr>
      </w:pPr>
    </w:p>
    <w:p w14:paraId="3A563E48" w14:textId="77777777" w:rsidR="00373EB0" w:rsidRDefault="00373EB0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19A022CE" w14:textId="77777777" w:rsidR="00373E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TŁO PROBLEMU – WYZWANIA </w:t>
      </w:r>
      <w:r>
        <w:rPr>
          <w:rFonts w:ascii="Arial" w:eastAsia="Arial" w:hAnsi="Arial" w:cs="Arial"/>
          <w:b/>
        </w:rPr>
        <w:t>WSPÓŁCZESNOŚCI</w:t>
      </w:r>
    </w:p>
    <w:p w14:paraId="2F64081D" w14:textId="77777777" w:rsidR="00373EB0" w:rsidRDefault="00373EB0">
      <w:pPr>
        <w:spacing w:line="360" w:lineRule="auto"/>
        <w:jc w:val="both"/>
        <w:rPr>
          <w:rFonts w:ascii="Arial" w:eastAsia="Arial" w:hAnsi="Arial" w:cs="Arial"/>
        </w:rPr>
      </w:pPr>
    </w:p>
    <w:p w14:paraId="2B97FAC2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7B9D20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Według badań międzynarodowych szacuje się, że nawet 30% populacji młodych użytkowników sieci znajduje się w grupie wysokiego ryzyka rozwoju e-uzależnienia, a kolejne 7-10% już wykazuje jego przejawy (</w:t>
      </w:r>
      <w:proofErr w:type="spellStart"/>
      <w:r>
        <w:rPr>
          <w:rFonts w:ascii="Arial" w:eastAsia="Arial" w:hAnsi="Arial" w:cs="Arial"/>
        </w:rPr>
        <w:t>Yellowlees</w:t>
      </w:r>
      <w:proofErr w:type="spellEnd"/>
      <w:r>
        <w:rPr>
          <w:rFonts w:ascii="Arial" w:eastAsia="Arial" w:hAnsi="Arial" w:cs="Arial"/>
        </w:rPr>
        <w:t xml:space="preserve"> &amp; Marks, 2007, Pan, </w:t>
      </w:r>
      <w:proofErr w:type="spellStart"/>
      <w:r>
        <w:rPr>
          <w:rFonts w:ascii="Arial" w:eastAsia="Arial" w:hAnsi="Arial" w:cs="Arial"/>
        </w:rPr>
        <w:t>Chiu</w:t>
      </w:r>
      <w:proofErr w:type="spellEnd"/>
      <w:r>
        <w:rPr>
          <w:rFonts w:ascii="Arial" w:eastAsia="Arial" w:hAnsi="Arial" w:cs="Arial"/>
        </w:rPr>
        <w:t xml:space="preserve">, Lin, 2020, Lozano-Blasco, </w:t>
      </w:r>
      <w:proofErr w:type="spellStart"/>
      <w:r>
        <w:rPr>
          <w:rFonts w:ascii="Arial" w:eastAsia="Arial" w:hAnsi="Arial" w:cs="Arial"/>
        </w:rPr>
        <w:t>Robres</w:t>
      </w:r>
      <w:proofErr w:type="spellEnd"/>
      <w:r>
        <w:rPr>
          <w:rFonts w:ascii="Arial" w:eastAsia="Arial" w:hAnsi="Arial" w:cs="Arial"/>
        </w:rPr>
        <w:t xml:space="preserve">, Sanchez, 2022). </w:t>
      </w:r>
    </w:p>
    <w:p w14:paraId="21479464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Jednocześnie sygnalizowany jest niedobór specjalistów (psychologów, pedagogów, terapeutów) przygotowanych do przeciwdziałania zjawisku nadużywania nowych technologii przez dzieci i młodzież (</w:t>
      </w:r>
      <w:proofErr w:type="spellStart"/>
      <w:r>
        <w:rPr>
          <w:rFonts w:ascii="Arial" w:eastAsia="Arial" w:hAnsi="Arial" w:cs="Arial"/>
        </w:rPr>
        <w:t>Xu</w:t>
      </w:r>
      <w:proofErr w:type="spellEnd"/>
      <w:r>
        <w:rPr>
          <w:rFonts w:ascii="Arial" w:eastAsia="Arial" w:hAnsi="Arial" w:cs="Arial"/>
        </w:rPr>
        <w:t xml:space="preserve"> et al., 2021).</w:t>
      </w:r>
    </w:p>
    <w:p w14:paraId="521489E8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Badania polskie z 2019 roku wskazują, że ponad połowa nauczycieli i blisko co trzeci rodzic nie wprowadzają żadnych zasad użytkowania mediów elektronicznych przez dzieci w środowisku szkolnym i w domu (</w:t>
      </w:r>
      <w:proofErr w:type="spellStart"/>
      <w:r>
        <w:rPr>
          <w:rFonts w:ascii="Arial" w:eastAsia="Arial" w:hAnsi="Arial" w:cs="Arial"/>
        </w:rPr>
        <w:t>Pyżalski</w:t>
      </w:r>
      <w:proofErr w:type="spellEnd"/>
      <w:r>
        <w:rPr>
          <w:rFonts w:ascii="Arial" w:eastAsia="Arial" w:hAnsi="Arial" w:cs="Arial"/>
        </w:rPr>
        <w:t xml:space="preserve"> i </w:t>
      </w:r>
      <w:proofErr w:type="spellStart"/>
      <w:r>
        <w:rPr>
          <w:rFonts w:ascii="Arial" w:eastAsia="Arial" w:hAnsi="Arial" w:cs="Arial"/>
        </w:rPr>
        <w:t>wsp</w:t>
      </w:r>
      <w:proofErr w:type="spellEnd"/>
      <w:r>
        <w:rPr>
          <w:rFonts w:ascii="Arial" w:eastAsia="Arial" w:hAnsi="Arial" w:cs="Arial"/>
        </w:rPr>
        <w:t xml:space="preserve">., 2019). </w:t>
      </w:r>
    </w:p>
    <w:p w14:paraId="78FB7CDB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Inne polskie badania prowadzone podczas trwania pandemii COVID-19 wykazały, jak bardzo brak odpowiedniej higieny cyfrowej przyczynił się do wzrostu problemów z nadużywaniem Internetu wśród uczniów zmuszonych do kontynuacji nauki w trybie zdalnym (Ptaszek i </w:t>
      </w:r>
      <w:proofErr w:type="spellStart"/>
      <w:r>
        <w:rPr>
          <w:rFonts w:ascii="Arial" w:eastAsia="Arial" w:hAnsi="Arial" w:cs="Arial"/>
        </w:rPr>
        <w:t>wsp</w:t>
      </w:r>
      <w:proofErr w:type="spellEnd"/>
      <w:r>
        <w:rPr>
          <w:rFonts w:ascii="Arial" w:eastAsia="Arial" w:hAnsi="Arial" w:cs="Arial"/>
        </w:rPr>
        <w:t xml:space="preserve">., 2020). </w:t>
      </w:r>
    </w:p>
    <w:p w14:paraId="62F1D18C" w14:textId="77777777" w:rsidR="00373EB0" w:rsidRDefault="00373EB0">
      <w:pPr>
        <w:spacing w:line="360" w:lineRule="auto"/>
        <w:jc w:val="both"/>
        <w:rPr>
          <w:rFonts w:ascii="Arial" w:eastAsia="Arial" w:hAnsi="Arial" w:cs="Arial"/>
        </w:rPr>
      </w:pPr>
    </w:p>
    <w:p w14:paraId="7200C897" w14:textId="77777777" w:rsidR="00373EB0" w:rsidRDefault="00373EB0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231C35CE" w14:textId="77777777" w:rsidR="00373E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WYNIKI FUNDACJI BADAŃ SPOŁECZNYCH WŚRÓD UCZNIÓW SZKÓŁ PODSTAWOWYCH I ICH RODZICÓW/OPIEKUNÓW</w:t>
      </w:r>
    </w:p>
    <w:p w14:paraId="0C48D783" w14:textId="77777777" w:rsidR="00373EB0" w:rsidRDefault="00373E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</w:rPr>
      </w:pPr>
    </w:p>
    <w:p w14:paraId="61806E7E" w14:textId="77777777" w:rsidR="00373EB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IV.I. ROZPOWSZECHNIENIE</w:t>
      </w:r>
      <w:r>
        <w:rPr>
          <w:rFonts w:ascii="Arial" w:eastAsia="Arial" w:hAnsi="Arial" w:cs="Arial"/>
          <w:b/>
          <w:color w:val="000000"/>
        </w:rPr>
        <w:t xml:space="preserve"> PROBLEMU NADUŻYWANIA MEDIÓW ELEKTRONICZNYCH </w:t>
      </w:r>
      <w:r>
        <w:rPr>
          <w:rFonts w:ascii="Arial" w:eastAsia="Arial" w:hAnsi="Arial" w:cs="Arial"/>
          <w:b/>
        </w:rPr>
        <w:t>WŚRÓD UCZNIÓW W WIEKU 7-14 LAT</w:t>
      </w:r>
    </w:p>
    <w:p w14:paraId="171BB091" w14:textId="77777777" w:rsidR="00373EB0" w:rsidRDefault="00373EB0">
      <w:pPr>
        <w:spacing w:line="360" w:lineRule="auto"/>
        <w:jc w:val="both"/>
        <w:rPr>
          <w:rFonts w:ascii="Arial" w:eastAsia="Arial" w:hAnsi="Arial" w:cs="Arial"/>
        </w:rPr>
      </w:pPr>
    </w:p>
    <w:p w14:paraId="1C516785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Wyniki oceny nasilenia problemu u uczniów potwierdzają niepokojącą tendencję dotyczącą nadużywania mediów cyfrowych przez dzieci i młodzież:</w:t>
      </w:r>
    </w:p>
    <w:p w14:paraId="79FD1FAC" w14:textId="77777777" w:rsidR="00373E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tylko mniej niż 5% uczniów szkół podstawowych w ogóle nie używa </w:t>
      </w:r>
      <w:proofErr w:type="spellStart"/>
      <w:r>
        <w:rPr>
          <w:rFonts w:ascii="Arial" w:eastAsia="Arial" w:hAnsi="Arial" w:cs="Arial"/>
          <w:color w:val="000000"/>
        </w:rPr>
        <w:t>smartfona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</w:p>
    <w:p w14:paraId="7EB4F8D3" w14:textId="77777777" w:rsidR="00373E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86,3% używa go codziennie, w tym aż 41,6% więcej niż przez 2 godziny dziennie, czyli dwu lub trzykrotnie dłużej niż sugerują zalecenia profilaktyczne dla osób w wieku 7-14 lat; </w:t>
      </w:r>
    </w:p>
    <w:p w14:paraId="7FBAB3DB" w14:textId="77777777" w:rsidR="00373E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aż 23,3% uczniów i 17,1% uczennic znajduje się w grupie podwyższonego ryzyka e-uzależnienia. Łącznie 28,4% uczniów nadużywa technologii cyfrowych i potrzebuje profilaktyki wskazującej, a 7,2%  już może być uzależnionych i potrzebować pogłębionej terapii;</w:t>
      </w:r>
    </w:p>
    <w:p w14:paraId="3892C67B" w14:textId="77777777" w:rsidR="00373E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najpopularniejszą e-aktywnością wśród uczniów jest przeglądanie krótkich filmików w Internecie. Uczniowie częściej wykorzystują e-media do tej czynności niż do kontaktów z rodziną i znajomymi oraz szukania materiałów edukacyjnych;</w:t>
      </w:r>
    </w:p>
    <w:p w14:paraId="71D52224" w14:textId="77777777" w:rsidR="00373E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tylko co czwarty uczeń nie wykazuje ryzyka rozwoju e-uzależnienia (26,6%). </w:t>
      </w:r>
    </w:p>
    <w:p w14:paraId="188BA788" w14:textId="77777777" w:rsidR="00373EB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badani rodzice, pytani o e-uzależnienia, mają skłonność do zaniżania ocen ryzyka u swoich dzieci </w:t>
      </w:r>
      <w:r>
        <w:t xml:space="preserve">– </w:t>
      </w:r>
      <w:r>
        <w:rPr>
          <w:rFonts w:ascii="Arial" w:eastAsia="Arial" w:hAnsi="Arial" w:cs="Arial"/>
          <w:color w:val="000000"/>
        </w:rPr>
        <w:t>zaś sami uczniowie istotnie częściej oceniają własne zachowania online jako bardziej problemowe.</w:t>
      </w:r>
    </w:p>
    <w:p w14:paraId="40A6C7F9" w14:textId="77777777" w:rsidR="00373EB0" w:rsidRDefault="00373EB0">
      <w:pPr>
        <w:spacing w:line="360" w:lineRule="auto"/>
        <w:jc w:val="both"/>
        <w:rPr>
          <w:rFonts w:ascii="Arial" w:eastAsia="Arial" w:hAnsi="Arial" w:cs="Arial"/>
        </w:rPr>
      </w:pPr>
    </w:p>
    <w:p w14:paraId="595284CE" w14:textId="77777777" w:rsidR="00373EB0" w:rsidRDefault="00373EB0">
      <w:pPr>
        <w:spacing w:line="360" w:lineRule="auto"/>
        <w:jc w:val="both"/>
        <w:rPr>
          <w:rFonts w:ascii="Arial" w:eastAsia="Arial" w:hAnsi="Arial" w:cs="Arial"/>
        </w:rPr>
      </w:pPr>
    </w:p>
    <w:p w14:paraId="4DBDBB83" w14:textId="77777777" w:rsidR="00373EB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IV.II. ISTOTNE CZYNNIKI RYZYKA NADUŻYWANIA NOWYCH TECHNOLOGII PRZEZ DZIECI I MŁODZIEŻ</w:t>
      </w:r>
    </w:p>
    <w:p w14:paraId="02CF60EB" w14:textId="77777777" w:rsidR="00373EB0" w:rsidRDefault="00373EB0">
      <w:pPr>
        <w:spacing w:line="360" w:lineRule="auto"/>
        <w:jc w:val="both"/>
        <w:rPr>
          <w:rFonts w:ascii="Arial" w:eastAsia="Arial" w:hAnsi="Arial" w:cs="Arial"/>
        </w:rPr>
      </w:pPr>
    </w:p>
    <w:p w14:paraId="68C5C00E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Badacze z Fundacji Badań Społecznych podkreślają, że kluczową dla zapobiegania e-uzależnieniom jest dobra, bezpieczna, oparta o akceptację i otwartość emocjonalną, relacja dziecka z rodzicem/opiekunem. Stąd, opisując determinanty nadużywania przez dziecko nowych technologii, wymienili następujące czynniki:</w:t>
      </w:r>
    </w:p>
    <w:p w14:paraId="0565CB22" w14:textId="77777777" w:rsidR="00373EB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to nie cechy dziecka, a cechy rodzica i relacji dziecko-rodzic są kluczowymi czynnikami podnoszącymi ryzyko</w:t>
      </w:r>
      <w:r>
        <w:rPr>
          <w:rFonts w:ascii="Arial" w:eastAsia="Arial" w:hAnsi="Arial" w:cs="Arial"/>
          <w:color w:val="000000"/>
        </w:rPr>
        <w:t xml:space="preserve"> pojawienia się e-uzależnień;</w:t>
      </w:r>
    </w:p>
    <w:p w14:paraId="2D2E8D00" w14:textId="77777777" w:rsidR="00373EB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mniej bezpieczny </w:t>
      </w:r>
      <w:r>
        <w:rPr>
          <w:rFonts w:ascii="Arial" w:eastAsia="Arial" w:hAnsi="Arial" w:cs="Arial"/>
          <w:b/>
        </w:rPr>
        <w:t>styl przywiązania dziecka do rodzica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b/>
          <w:color w:val="000000"/>
        </w:rPr>
        <w:t xml:space="preserve"> podnosi ryzyko wystąpienia e-uzależnienia</w:t>
      </w:r>
      <w:r>
        <w:rPr>
          <w:rFonts w:ascii="Arial" w:eastAsia="Arial" w:hAnsi="Arial" w:cs="Arial"/>
          <w:color w:val="000000"/>
        </w:rPr>
        <w:t>. Dzieci mające oparcie w rodzicach, nie tylko wykazują niższe nasilenie nadużywania e-mediów, ale też lepsze zdolności radzenia sobie z emocjami, bardziej rozwinięte kompetencje społeczne i większe poczucie skuteczności;</w:t>
      </w:r>
    </w:p>
    <w:p w14:paraId="6DE414EF" w14:textId="77777777" w:rsidR="00373EB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rFonts w:ascii="Arial" w:eastAsia="Arial" w:hAnsi="Arial" w:cs="Arial"/>
          <w:color w:val="000000"/>
        </w:rPr>
        <w:t>nadużywanie e-mediów przez rodziców okazało się jednym z najbardziej złożonych czynników ryzyka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color w:val="000000"/>
        </w:rPr>
        <w:t xml:space="preserve"> podnosiło </w:t>
      </w:r>
      <w:r>
        <w:rPr>
          <w:rFonts w:ascii="Arial" w:eastAsia="Arial" w:hAnsi="Arial" w:cs="Arial"/>
        </w:rPr>
        <w:t>prawdopodobieństwo</w:t>
      </w:r>
      <w:r>
        <w:rPr>
          <w:rFonts w:ascii="Arial" w:eastAsia="Arial" w:hAnsi="Arial" w:cs="Arial"/>
          <w:color w:val="000000"/>
        </w:rPr>
        <w:t xml:space="preserve"> e-uzależnienia u dziecka zarówno w sposób bezpośredni (uczenie się przez obserwację), jak i pośrednio oddziałując na jego kluczowe determinanty. Rodzice którzy sami nadużywali nowych technologii, częściej </w:t>
      </w:r>
      <w:r>
        <w:rPr>
          <w:rFonts w:ascii="Arial" w:eastAsia="Arial" w:hAnsi="Arial" w:cs="Arial"/>
        </w:rPr>
        <w:t xml:space="preserve">nawiązywali z dzieckiem </w:t>
      </w:r>
      <w:r>
        <w:rPr>
          <w:rFonts w:ascii="Arial" w:eastAsia="Arial" w:hAnsi="Arial" w:cs="Arial"/>
          <w:color w:val="000000"/>
        </w:rPr>
        <w:t xml:space="preserve">mniej bezpieczną więź (co samo w sobie zwiększa ryzyko e-uzależnienia), a także </w:t>
      </w:r>
      <w:r>
        <w:rPr>
          <w:rFonts w:ascii="Arial" w:eastAsia="Arial" w:hAnsi="Arial" w:cs="Arial"/>
        </w:rPr>
        <w:t xml:space="preserve">mniej wspierali dziecko w efektywnym radzeniu sobie z problemami w </w:t>
      </w:r>
      <w:r>
        <w:rPr>
          <w:rFonts w:ascii="Arial" w:eastAsia="Arial" w:hAnsi="Arial" w:cs="Arial"/>
          <w:color w:val="000000"/>
        </w:rPr>
        <w:t>świecie realnym</w:t>
      </w:r>
      <w:r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  <w:color w:val="000000"/>
        </w:rPr>
        <w:t xml:space="preserve">co dodatkowo </w:t>
      </w:r>
      <w:r>
        <w:rPr>
          <w:rFonts w:ascii="Arial" w:eastAsia="Arial" w:hAnsi="Arial" w:cs="Arial"/>
        </w:rPr>
        <w:t>podnosi szanse, że dziecko zacznie problemowo używać nowe technologie aby poradzić sobie z codziennymi trudnościami)</w:t>
      </w:r>
      <w:r>
        <w:rPr>
          <w:rFonts w:ascii="Arial" w:eastAsia="Arial" w:hAnsi="Arial" w:cs="Arial"/>
          <w:color w:val="000000"/>
        </w:rPr>
        <w:t>;</w:t>
      </w:r>
    </w:p>
    <w:p w14:paraId="62041028" w14:textId="77777777" w:rsidR="00373EB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wśród indywidualnych cech uczniów, najsilniejszymi determinantami wzrostu ryzyka e-uzależnienia okazały się: wyższe nasilenie złości i brak zdolności do </w:t>
      </w:r>
      <w:r>
        <w:rPr>
          <w:rFonts w:ascii="Arial" w:eastAsia="Arial" w:hAnsi="Arial" w:cs="Arial"/>
          <w:color w:val="000000"/>
        </w:rPr>
        <w:lastRenderedPageBreak/>
        <w:t xml:space="preserve">jej konstruktywnego wyrażania i rozładowywania, niższe poczucie efektywności i skuteczności w działaniu oraz mniejsze zdolności do emocjonalnej samoregulacji. </w:t>
      </w:r>
    </w:p>
    <w:p w14:paraId="50ECA7C5" w14:textId="77777777" w:rsidR="00373EB0" w:rsidRDefault="00000000">
      <w:pPr>
        <w:spacing w:after="1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Niepokojącym jest fakt, że rodzice i dzieci różnie postrzegali przyczyny tego problemu </w:t>
      </w:r>
      <w:r>
        <w:t xml:space="preserve">– </w:t>
      </w:r>
      <w:r>
        <w:rPr>
          <w:rFonts w:ascii="Arial" w:eastAsia="Arial" w:hAnsi="Arial" w:cs="Arial"/>
        </w:rPr>
        <w:t xml:space="preserve"> rodzice uważali, że nadużywanie nowych technologii przez dziecko ma związek głównie z występowaniem depresji, lęku i samotności u dziecka. Sami uczniowie natomiast skarżyli się na nagromadzenie negatywnych emocji i brak zdolności do ich konstruktywnego rozładowywania. Dodatkowo, uczniowie podkreślali poczucie niskiej efektywności w świecie realnym, na co znacznie mniej zwracali uwagę rodzice.</w:t>
      </w:r>
    </w:p>
    <w:p w14:paraId="21ED1738" w14:textId="77777777" w:rsidR="00373EB0" w:rsidRDefault="00000000">
      <w:pPr>
        <w:spacing w:after="1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zatem rodzice zupełnie inaczej postrzegają rzeczywistość, w jakiej funkcjonuje dziecko. Tymczasem autorzy badania jednoznacznie wskazują, że największy wpływ na zachowanie dziecka i jego funkcjonowanie mają jego rodzice/opiekunowie, podkreślając, że:  </w:t>
      </w:r>
    </w:p>
    <w:p w14:paraId="1FA09357" w14:textId="77777777" w:rsidR="00373E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nie da się realnie pomóc dziecku nadużywającemu e-media bez pracy z jego rodzicami/opiekunami</w:t>
      </w:r>
      <w:r>
        <w:rPr>
          <w:rFonts w:ascii="Arial" w:eastAsia="Arial" w:hAnsi="Arial" w:cs="Arial"/>
          <w:color w:val="000000"/>
        </w:rPr>
        <w:t xml:space="preserve"> </w:t>
      </w:r>
      <w:r>
        <w:t xml:space="preserve">– </w:t>
      </w:r>
      <w:r>
        <w:rPr>
          <w:rFonts w:ascii="Arial" w:eastAsia="Arial" w:hAnsi="Arial" w:cs="Arial"/>
          <w:color w:val="000000"/>
        </w:rPr>
        <w:t xml:space="preserve"> programy profilaktyczne i terapeutyczne powinny wpływać na zmianę nawyków zarówno dzieci, jak i ich rodziców. Może odbywać się to poprzez uświadamianie problemu, zwiększanie wiedzy, wprowadzanie zasad higieny cyfrowej, a także poprawę relacji rodzinnych oraz psychoedukację w zakresie kompetencji emocjonalnych i społecznych;</w:t>
      </w:r>
    </w:p>
    <w:p w14:paraId="6E413BD5" w14:textId="77777777" w:rsidR="00373E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wczesna profilaktyka problemowego używania e-mediów wśród dzieci powinna rozpoczynać się od zmiany wzorców </w:t>
      </w:r>
      <w:proofErr w:type="spellStart"/>
      <w:r>
        <w:rPr>
          <w:rFonts w:ascii="Arial" w:eastAsia="Arial" w:hAnsi="Arial" w:cs="Arial"/>
          <w:b/>
          <w:color w:val="000000"/>
        </w:rPr>
        <w:t>zachowań</w:t>
      </w:r>
      <w:proofErr w:type="spellEnd"/>
      <w:r>
        <w:rPr>
          <w:rFonts w:ascii="Arial" w:eastAsia="Arial" w:hAnsi="Arial" w:cs="Arial"/>
          <w:b/>
          <w:color w:val="000000"/>
        </w:rPr>
        <w:t xml:space="preserve"> rodziców i opiekunów, ponieważ to oni, jako pierwsi, modelują u dzieci skłonność do nadużywania technologii cyfrowych</w:t>
      </w:r>
      <w:r>
        <w:rPr>
          <w:rFonts w:ascii="Arial" w:eastAsia="Arial" w:hAnsi="Arial" w:cs="Arial"/>
          <w:color w:val="000000"/>
        </w:rPr>
        <w:t>. Dodatkowo, nadużywanie technologii przez rodziców przyczynia się do gorszej jakości relacji z dzieckiem;</w:t>
      </w:r>
    </w:p>
    <w:p w14:paraId="57A1424E" w14:textId="77777777" w:rsidR="00373E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w przypadku dzieci samo ograniczanie dostępu do e-mediów, limitowanie czasu spędzanego z ekranem, przestrzeganie zasad bezpiecznego użytkowania nowych technologii nie przynosi trwałej redukcji zagrożenia e-uzależnieniem. Do skutecznej zmiany </w:t>
      </w:r>
      <w:proofErr w:type="spellStart"/>
      <w:r>
        <w:rPr>
          <w:rFonts w:ascii="Arial" w:eastAsia="Arial" w:hAnsi="Arial" w:cs="Arial"/>
          <w:b/>
          <w:color w:val="000000"/>
        </w:rPr>
        <w:t>zachowań</w:t>
      </w:r>
      <w:proofErr w:type="spellEnd"/>
      <w:r>
        <w:rPr>
          <w:rFonts w:ascii="Arial" w:eastAsia="Arial" w:hAnsi="Arial" w:cs="Arial"/>
          <w:b/>
          <w:color w:val="000000"/>
        </w:rPr>
        <w:t xml:space="preserve"> dziecka konieczne jest </w:t>
      </w:r>
      <w:r>
        <w:rPr>
          <w:rFonts w:ascii="Arial" w:eastAsia="Arial" w:hAnsi="Arial" w:cs="Arial"/>
          <w:b/>
        </w:rPr>
        <w:t>zwiększenie</w:t>
      </w:r>
      <w:r>
        <w:rPr>
          <w:rFonts w:ascii="Arial" w:eastAsia="Arial" w:hAnsi="Arial" w:cs="Arial"/>
          <w:b/>
          <w:color w:val="000000"/>
        </w:rPr>
        <w:t xml:space="preserve"> jego psychologicznych zasobów do radze</w:t>
      </w:r>
      <w:r>
        <w:rPr>
          <w:rFonts w:ascii="Arial" w:eastAsia="Arial" w:hAnsi="Arial" w:cs="Arial"/>
          <w:b/>
        </w:rPr>
        <w:t>nia sobie z codziennymi trudnościami;</w:t>
      </w:r>
    </w:p>
    <w:p w14:paraId="607981C7" w14:textId="77777777" w:rsidR="00373EB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utrzymanie pozytywnych zmian w zachowaniu dzieci wymaga znacznej samokontroli (emocjonalnej i poznawczej) i stałej motywacji do zmiany, a te mechanizmy rozwijają się w okresie szkolnym. Zatem dla tej grupy wiekowej (7-14 lat) rekomendowanym wydaje się być trening wspierający rozwój umiejętności do radzenia sobie z trudnymi emocjami, trening efektywności w działaniach w świecie realnym i wzmacnianie zasobów rodzinnych.</w:t>
      </w:r>
    </w:p>
    <w:p w14:paraId="30748829" w14:textId="77777777" w:rsidR="00373EB0" w:rsidRDefault="00373E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b/>
          <w:color w:val="000000"/>
        </w:rPr>
      </w:pPr>
    </w:p>
    <w:p w14:paraId="019850B5" w14:textId="77777777" w:rsidR="00373EB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REKOMENDACJE PROFILAKTYCZNE</w:t>
      </w:r>
    </w:p>
    <w:p w14:paraId="4B5CF1FD" w14:textId="77777777" w:rsidR="00373EB0" w:rsidRDefault="00373EB0">
      <w:pPr>
        <w:spacing w:line="360" w:lineRule="auto"/>
        <w:jc w:val="both"/>
        <w:rPr>
          <w:rFonts w:ascii="Arial" w:eastAsia="Arial" w:hAnsi="Arial" w:cs="Arial"/>
        </w:rPr>
      </w:pPr>
    </w:p>
    <w:p w14:paraId="47BC66A1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szybko </w:t>
      </w:r>
      <w:proofErr w:type="spellStart"/>
      <w:r>
        <w:rPr>
          <w:rFonts w:ascii="Arial" w:eastAsia="Arial" w:hAnsi="Arial" w:cs="Arial"/>
        </w:rPr>
        <w:t>digitalizującym</w:t>
      </w:r>
      <w:proofErr w:type="spellEnd"/>
      <w:r>
        <w:rPr>
          <w:rFonts w:ascii="Arial" w:eastAsia="Arial" w:hAnsi="Arial" w:cs="Arial"/>
        </w:rPr>
        <w:t xml:space="preserve"> się społeczeństwie, w którym nie ma już możliwości unikania kontaktu z nowymi technologiami, celem działań profilaktycznych nie powinno być ograniczanie dzieciom dostępu do e-mediów, ale nauka ich bezpiecznego użytkowania od najmłodszych lat.  </w:t>
      </w:r>
    </w:p>
    <w:p w14:paraId="21BA0D20" w14:textId="77777777" w:rsidR="00373EB0" w:rsidRDefault="00373EB0">
      <w:pPr>
        <w:spacing w:line="360" w:lineRule="auto"/>
        <w:jc w:val="both"/>
        <w:rPr>
          <w:rFonts w:ascii="Arial" w:eastAsia="Arial" w:hAnsi="Arial" w:cs="Arial"/>
        </w:rPr>
      </w:pPr>
    </w:p>
    <w:p w14:paraId="799647E8" w14:textId="77777777" w:rsidR="00373EB0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co zadbać, aby profilaktyka nadużywania e-mediów wśród uczniów szkół podstawowych była jak najbardziej skuteczna? </w:t>
      </w:r>
    </w:p>
    <w:p w14:paraId="155193D5" w14:textId="77777777" w:rsidR="00373E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Skuteczna profilaktyka powinna rozpoczynać się od zmiany </w:t>
      </w:r>
      <w:proofErr w:type="spellStart"/>
      <w:r>
        <w:rPr>
          <w:rFonts w:ascii="Arial" w:eastAsia="Arial" w:hAnsi="Arial" w:cs="Arial"/>
          <w:color w:val="000000"/>
        </w:rPr>
        <w:t>zachowań</w:t>
      </w:r>
      <w:proofErr w:type="spellEnd"/>
      <w:r>
        <w:rPr>
          <w:rFonts w:ascii="Arial" w:eastAsia="Arial" w:hAnsi="Arial" w:cs="Arial"/>
          <w:color w:val="000000"/>
        </w:rPr>
        <w:t xml:space="preserve"> rodziców. W pierwszej kolejności rodzice sami powinni ograniczyć nadużywania urządzeń elektronicznych, a następnie pracować nad poprawą jakości więzi z dzieckiem.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Dopiero p</w:t>
      </w:r>
      <w:r>
        <w:rPr>
          <w:rFonts w:ascii="Arial" w:eastAsia="Arial" w:hAnsi="Arial" w:cs="Arial"/>
        </w:rPr>
        <w:t>óźniej</w:t>
      </w:r>
      <w:r>
        <w:rPr>
          <w:rFonts w:ascii="Arial" w:eastAsia="Arial" w:hAnsi="Arial" w:cs="Arial"/>
          <w:color w:val="000000"/>
        </w:rPr>
        <w:t xml:space="preserve"> warto pracować z samym dzieckiem, w tym wpływając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na zmianę </w:t>
      </w:r>
      <w:proofErr w:type="spellStart"/>
      <w:r>
        <w:rPr>
          <w:rFonts w:ascii="Arial" w:eastAsia="Arial" w:hAnsi="Arial" w:cs="Arial"/>
          <w:color w:val="000000"/>
        </w:rPr>
        <w:t>zachowań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poprzez</w:t>
      </w:r>
      <w:r>
        <w:rPr>
          <w:rFonts w:ascii="Arial" w:eastAsia="Arial" w:hAnsi="Arial" w:cs="Arial"/>
          <w:color w:val="000000"/>
        </w:rPr>
        <w:t xml:space="preserve"> świadomą kontrolę używania </w:t>
      </w:r>
      <w:r>
        <w:rPr>
          <w:rFonts w:ascii="Arial" w:eastAsia="Arial" w:hAnsi="Arial" w:cs="Arial"/>
          <w:color w:val="000000"/>
        </w:rPr>
        <w:lastRenderedPageBreak/>
        <w:t>nowoczesnych technologii oraz zwiększ</w:t>
      </w:r>
      <w:r>
        <w:rPr>
          <w:rFonts w:ascii="Arial" w:eastAsia="Arial" w:hAnsi="Arial" w:cs="Arial"/>
        </w:rPr>
        <w:t>enie</w:t>
      </w:r>
      <w:r>
        <w:rPr>
          <w:rFonts w:ascii="Arial" w:eastAsia="Arial" w:hAnsi="Arial" w:cs="Arial"/>
          <w:color w:val="000000"/>
        </w:rPr>
        <w:t xml:space="preserve"> psychospołeczn</w:t>
      </w:r>
      <w:r>
        <w:rPr>
          <w:rFonts w:ascii="Arial" w:eastAsia="Arial" w:hAnsi="Arial" w:cs="Arial"/>
        </w:rPr>
        <w:t>ych</w:t>
      </w:r>
      <w:r>
        <w:rPr>
          <w:rFonts w:ascii="Arial" w:eastAsia="Arial" w:hAnsi="Arial" w:cs="Arial"/>
          <w:color w:val="000000"/>
        </w:rPr>
        <w:t xml:space="preserve"> czynnik</w:t>
      </w:r>
      <w:r>
        <w:rPr>
          <w:rFonts w:ascii="Arial" w:eastAsia="Arial" w:hAnsi="Arial" w:cs="Arial"/>
        </w:rPr>
        <w:t>ów</w:t>
      </w:r>
      <w:r>
        <w:rPr>
          <w:rFonts w:ascii="Arial" w:eastAsia="Arial" w:hAnsi="Arial" w:cs="Arial"/>
          <w:color w:val="000000"/>
        </w:rPr>
        <w:t xml:space="preserve"> ch</w:t>
      </w:r>
      <w:r>
        <w:rPr>
          <w:rFonts w:ascii="Arial" w:eastAsia="Arial" w:hAnsi="Arial" w:cs="Arial"/>
        </w:rPr>
        <w:t>roniących przed uciekaniem od problemów w świat wirtualny.</w:t>
      </w:r>
    </w:p>
    <w:p w14:paraId="75A1124A" w14:textId="77777777" w:rsidR="00373E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 pracy z dzieckiem istotne jest wzmacnianie takich cech, jak umiejętność radzenia sobie ze złością i lękiem, poczucie własnej skuteczności i efektywności w działaniu, jakość relacji rówieśniczych i kompetencji społecznych, a także poprawa jakości snu. </w:t>
      </w:r>
    </w:p>
    <w:p w14:paraId="3F479EC3" w14:textId="77777777" w:rsidR="00373E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Oddziaływania profilaktyczne powinny uwzględniać także rozwijanie wszelkich zainteresowań dziecka niewymagających kontaktów z ekranem –  zwłaszcza opartych na aktywności fizycznej i interakcjach społecznych.</w:t>
      </w:r>
    </w:p>
    <w:p w14:paraId="39A27EAD" w14:textId="77777777" w:rsidR="00373EB0" w:rsidRDefault="00373EB0">
      <w:pPr>
        <w:spacing w:after="160" w:line="360" w:lineRule="auto"/>
        <w:jc w:val="both"/>
        <w:rPr>
          <w:rFonts w:ascii="Arial" w:eastAsia="Arial" w:hAnsi="Arial" w:cs="Arial"/>
        </w:rPr>
      </w:pPr>
    </w:p>
    <w:p w14:paraId="29E2728A" w14:textId="77777777" w:rsidR="00373EB0" w:rsidRDefault="00373E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  <w:color w:val="000000"/>
        </w:rPr>
      </w:pPr>
    </w:p>
    <w:sectPr w:rsidR="00373EB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8C8B33" w14:textId="77777777" w:rsidR="007F55D3" w:rsidRDefault="007F55D3">
      <w:r>
        <w:separator/>
      </w:r>
    </w:p>
  </w:endnote>
  <w:endnote w:type="continuationSeparator" w:id="0">
    <w:p w14:paraId="59EADD4A" w14:textId="77777777" w:rsidR="007F55D3" w:rsidRDefault="007F5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6956549D-B276-4B56-8731-8EC47A649A4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DE77C61-6C8C-4766-B746-F2B258639AD5}"/>
    <w:embedBold r:id="rId3" w:fontKey="{2B454AED-02CA-434E-8DB7-10AB07F553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C8A97B9-E1CC-4C86-BADC-5742F311E88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DABC91E-DBB1-4357-9E37-EA3778B1FDE1}"/>
    <w:embedItalic r:id="rId6" w:fontKey="{464438B6-E3F3-4E1E-9551-B85756082E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8160550-D58B-4876-9796-31FB74C7DE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E1485" w14:textId="77777777" w:rsidR="00373EB0" w:rsidRDefault="00373EB0">
    <w:pPr>
      <w:spacing w:line="360" w:lineRule="auto"/>
      <w:jc w:val="both"/>
      <w:rPr>
        <w:rFonts w:ascii="Arial" w:eastAsia="Arial" w:hAnsi="Arial" w:cs="Arial"/>
        <w:i/>
        <w:sz w:val="18"/>
        <w:szCs w:val="18"/>
      </w:rPr>
    </w:pPr>
  </w:p>
  <w:p w14:paraId="0946080A" w14:textId="77777777" w:rsidR="00373EB0" w:rsidRDefault="00000000">
    <w:pPr>
      <w:shd w:val="clear" w:color="auto" w:fill="FBFBFB"/>
      <w:spacing w:before="300" w:after="300"/>
      <w:rPr>
        <w:rFonts w:ascii="Arial" w:eastAsia="Arial" w:hAnsi="Arial" w:cs="Arial"/>
        <w:i/>
        <w:color w:val="0E1C3A"/>
        <w:sz w:val="16"/>
        <w:szCs w:val="16"/>
      </w:rPr>
    </w:pPr>
    <w:r>
      <w:rPr>
        <w:rFonts w:ascii="Arial" w:eastAsia="Arial" w:hAnsi="Arial" w:cs="Arial"/>
        <w:i/>
        <w:color w:val="0E1C3A"/>
        <w:sz w:val="16"/>
        <w:szCs w:val="16"/>
      </w:rPr>
      <w:t>Badania: Nadużywanie mediów elektronicznych przez dzieci i młodzież – badanie rozpowszechnienia problemu, jego determinantów i nowej interwencji profilaktycznej redukującej skalę problemu</w:t>
    </w:r>
  </w:p>
  <w:p w14:paraId="5EAF1351" w14:textId="77777777" w:rsidR="00373EB0" w:rsidRDefault="00373E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7D84E04A" w14:textId="77777777" w:rsidR="00373EB0" w:rsidRDefault="00373E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1241C8" w14:textId="77777777" w:rsidR="007F55D3" w:rsidRDefault="007F55D3">
      <w:r>
        <w:separator/>
      </w:r>
    </w:p>
  </w:footnote>
  <w:footnote w:type="continuationSeparator" w:id="0">
    <w:p w14:paraId="65D8D08F" w14:textId="77777777" w:rsidR="007F55D3" w:rsidRDefault="007F55D3">
      <w:r>
        <w:continuationSeparator/>
      </w:r>
    </w:p>
  </w:footnote>
  <w:footnote w:id="1">
    <w:p w14:paraId="5F1941C2" w14:textId="77777777" w:rsidR="00373EB0" w:rsidRDefault="00000000">
      <w:pPr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  <w:highlight w:val="white"/>
        </w:rPr>
        <w:t> T</w:t>
      </w:r>
      <w:r>
        <w:rPr>
          <w:rFonts w:ascii="Arial" w:eastAsia="Arial" w:hAnsi="Arial" w:cs="Arial"/>
        </w:rPr>
        <w:t xml:space="preserve">eoria stylów przywiązania została opisana przez Johna </w:t>
      </w:r>
      <w:proofErr w:type="spellStart"/>
      <w:r>
        <w:rPr>
          <w:rFonts w:ascii="Arial" w:eastAsia="Arial" w:hAnsi="Arial" w:cs="Arial"/>
        </w:rPr>
        <w:t>Bowlby’ego</w:t>
      </w:r>
      <w:proofErr w:type="spellEnd"/>
      <w:r>
        <w:rPr>
          <w:rFonts w:ascii="Arial" w:eastAsia="Arial" w:hAnsi="Arial" w:cs="Arial"/>
        </w:rPr>
        <w:t xml:space="preserve"> w 1973. Styl przywiązania oznacza typ więzi w związkach między ludźmi, który kształtuje się już w okresie niemowlęctwa.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9B7F4" w14:textId="77777777" w:rsidR="00373EB0" w:rsidRDefault="00373EB0" w:rsidP="00AF06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228"/>
      </w:tabs>
      <w:jc w:val="center"/>
      <w:rPr>
        <w:color w:val="000000"/>
      </w:rPr>
    </w:pPr>
  </w:p>
  <w:p w14:paraId="11DA7507" w14:textId="5D1AFB9E" w:rsidR="00AF061C" w:rsidRDefault="00000000" w:rsidP="00AF061C">
    <w:pPr>
      <w:tabs>
        <w:tab w:val="center" w:pos="4536"/>
        <w:tab w:val="right" w:pos="9072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Zadanie współfinansowane ze środków Funduszu Rozwiązywania Problemów Hazardowych na zlecenie Krajowego Centrum Przeciwdziałania Uzależnieniom</w:t>
    </w:r>
  </w:p>
  <w:p w14:paraId="13D49313" w14:textId="77777777" w:rsidR="00AF061C" w:rsidRDefault="00AF061C">
    <w:pPr>
      <w:tabs>
        <w:tab w:val="center" w:pos="4536"/>
        <w:tab w:val="right" w:pos="9072"/>
      </w:tabs>
      <w:rPr>
        <w:rFonts w:ascii="Arial" w:eastAsia="Arial" w:hAnsi="Arial" w:cs="Arial"/>
        <w:sz w:val="16"/>
        <w:szCs w:val="16"/>
      </w:rPr>
    </w:pPr>
  </w:p>
  <w:p w14:paraId="0D32FCF0" w14:textId="04C850E8" w:rsidR="00373EB0" w:rsidRPr="00AF061C" w:rsidRDefault="00000000">
    <w:pPr>
      <w:tabs>
        <w:tab w:val="center" w:pos="4536"/>
        <w:tab w:val="right" w:pos="9072"/>
      </w:tabs>
      <w:rPr>
        <w:rFonts w:ascii="Arial" w:eastAsia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15D1621" wp14:editId="2B26B96B">
          <wp:simplePos x="0" y="0"/>
          <wp:positionH relativeFrom="column">
            <wp:posOffset>2643505</wp:posOffset>
          </wp:positionH>
          <wp:positionV relativeFrom="paragraph">
            <wp:posOffset>104775</wp:posOffset>
          </wp:positionV>
          <wp:extent cx="693420" cy="580390"/>
          <wp:effectExtent l="0" t="0" r="0" b="0"/>
          <wp:wrapNone/>
          <wp:docPr id="13" name="image3.jpg" descr="D:\New Business\KBPN\logo_KBdSP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:\New Business\KBPN\logo_KBdSPN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420" cy="580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7A41803" wp14:editId="3D39F246">
          <wp:simplePos x="0" y="0"/>
          <wp:positionH relativeFrom="column">
            <wp:posOffset>144144</wp:posOffset>
          </wp:positionH>
          <wp:positionV relativeFrom="paragraph">
            <wp:posOffset>120015</wp:posOffset>
          </wp:positionV>
          <wp:extent cx="1280160" cy="558165"/>
          <wp:effectExtent l="0" t="0" r="0" b="0"/>
          <wp:wrapSquare wrapText="bothSides" distT="0" distB="0" distL="114300" distR="11430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0160" cy="558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3103055" wp14:editId="4F1B22F7">
          <wp:simplePos x="0" y="0"/>
          <wp:positionH relativeFrom="column">
            <wp:posOffset>4201159</wp:posOffset>
          </wp:positionH>
          <wp:positionV relativeFrom="paragraph">
            <wp:posOffset>121920</wp:posOffset>
          </wp:positionV>
          <wp:extent cx="1388745" cy="478155"/>
          <wp:effectExtent l="0" t="0" r="0" b="0"/>
          <wp:wrapSquare wrapText="bothSides" distT="0" distB="0" distL="114300" distR="114300"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745" cy="478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1E3FF4" w14:textId="77777777" w:rsidR="00373E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228"/>
      </w:tabs>
      <w:rPr>
        <w:color w:val="000000"/>
      </w:rPr>
    </w:pPr>
    <w:r>
      <w:rPr>
        <w:color w:val="000000"/>
      </w:rPr>
      <w:tab/>
    </w:r>
  </w:p>
  <w:p w14:paraId="3B885965" w14:textId="77777777" w:rsidR="00373EB0" w:rsidRDefault="00373E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228"/>
      </w:tabs>
      <w:rPr>
        <w:color w:val="000000"/>
      </w:rPr>
    </w:pPr>
  </w:p>
  <w:p w14:paraId="78DA44F0" w14:textId="77777777" w:rsidR="00373EB0" w:rsidRDefault="00373E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228"/>
      </w:tabs>
      <w:rPr>
        <w:color w:val="000000"/>
      </w:rPr>
    </w:pPr>
  </w:p>
  <w:p w14:paraId="6893B5CD" w14:textId="77777777" w:rsidR="00373EB0" w:rsidRDefault="00373E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228"/>
      </w:tabs>
      <w:rPr>
        <w:color w:val="000000"/>
      </w:rPr>
    </w:pPr>
  </w:p>
  <w:p w14:paraId="05B27B2D" w14:textId="77777777" w:rsidR="00373EB0" w:rsidRDefault="00373E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22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D1888"/>
    <w:multiLevelType w:val="multilevel"/>
    <w:tmpl w:val="92262B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10382D"/>
    <w:multiLevelType w:val="multilevel"/>
    <w:tmpl w:val="B64E4D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E42816"/>
    <w:multiLevelType w:val="multilevel"/>
    <w:tmpl w:val="36B8A3F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765CF"/>
    <w:multiLevelType w:val="multilevel"/>
    <w:tmpl w:val="2A964B64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9220DDD"/>
    <w:multiLevelType w:val="multilevel"/>
    <w:tmpl w:val="21FC0A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8511105">
    <w:abstractNumId w:val="0"/>
  </w:num>
  <w:num w:numId="2" w16cid:durableId="299388673">
    <w:abstractNumId w:val="3"/>
  </w:num>
  <w:num w:numId="3" w16cid:durableId="1715815243">
    <w:abstractNumId w:val="1"/>
  </w:num>
  <w:num w:numId="4" w16cid:durableId="1214002507">
    <w:abstractNumId w:val="2"/>
  </w:num>
  <w:num w:numId="5" w16cid:durableId="9919090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EB0"/>
    <w:rsid w:val="00373EB0"/>
    <w:rsid w:val="007F55D3"/>
    <w:rsid w:val="00AA4130"/>
    <w:rsid w:val="00AF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5FD07"/>
  <w15:docId w15:val="{C9007AB8-3EBB-4F8A-A098-9D415F84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4620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4B6DD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81462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86C5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6C5D"/>
    <w:rPr>
      <w:kern w:val="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86C5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6C5D"/>
    <w:rPr>
      <w:kern w:val="0"/>
      <w:sz w:val="24"/>
      <w:szCs w:val="24"/>
    </w:rPr>
  </w:style>
  <w:style w:type="paragraph" w:styleId="NormalnyWeb">
    <w:name w:val="Normal (Web)"/>
    <w:basedOn w:val="Normalny"/>
    <w:uiPriority w:val="99"/>
    <w:rsid w:val="00685565"/>
    <w:pPr>
      <w:spacing w:before="100" w:beforeAutospacing="1" w:after="119"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92F0B"/>
    <w:rPr>
      <w:kern w:val="2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92F0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2F0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4B6DD0"/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9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97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97A"/>
    <w:rPr>
      <w:kern w:val="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9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97A"/>
    <w:rPr>
      <w:b/>
      <w:bCs/>
      <w:kern w:val="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597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597A"/>
    <w:rPr>
      <w:rFonts w:ascii="Segoe UI" w:hAnsi="Segoe UI" w:cs="Segoe UI"/>
      <w:kern w:val="0"/>
      <w:sz w:val="18"/>
      <w:szCs w:val="18"/>
    </w:rPr>
  </w:style>
  <w:style w:type="paragraph" w:styleId="Poprawka">
    <w:name w:val="Revision"/>
    <w:hidden/>
    <w:uiPriority w:val="99"/>
    <w:semiHidden/>
    <w:rsid w:val="00FF3AD1"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RodUBlC6t1v9Rq0Iy3afAnJkXA==">CgMxLjA4AHIhMVVNTU5Rdmh2T1l4VjlldzUwdjdoQklGemhEZHdXQmZN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1333</Words>
  <Characters>7999</Characters>
  <Application>Microsoft Office Word</Application>
  <DocSecurity>0</DocSecurity>
  <Lines>66</Lines>
  <Paragraphs>18</Paragraphs>
  <ScaleCrop>false</ScaleCrop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2024-06-22T13:23:00Z</dcterms:created>
  <dcterms:modified xsi:type="dcterms:W3CDTF">2024-06-22T13:23:00Z</dcterms:modified>
</cp:coreProperties>
</file>